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BBA" w:rsidRPr="00FE2BBA" w:rsidRDefault="002C1E23" w:rsidP="00FE2BBA">
      <w:pPr>
        <w:spacing w:before="120" w:after="600"/>
        <w:jc w:val="right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V.</w:t>
      </w:r>
      <w:r w:rsidRPr="00FE2BBA">
        <w:rPr>
          <w:rFonts w:ascii="Arial" w:hAnsi="Arial" w:cs="Arial"/>
          <w:bCs/>
          <w:sz w:val="22"/>
          <w:szCs w:val="22"/>
        </w:rPr>
        <w:t xml:space="preserve"> </w:t>
      </w:r>
    </w:p>
    <w:p w:rsidR="00FE2BBA" w:rsidRPr="00FE2BBA" w:rsidRDefault="00FE2BBA" w:rsidP="00FE2BBA">
      <w:pPr>
        <w:spacing w:before="120"/>
        <w:jc w:val="center"/>
        <w:rPr>
          <w:rFonts w:ascii="Arial" w:hAnsi="Arial" w:cs="Arial"/>
          <w:b/>
          <w:bCs/>
          <w:i/>
          <w:sz w:val="22"/>
          <w:szCs w:val="22"/>
        </w:rPr>
      </w:pPr>
      <w:bookmarkStart w:id="0" w:name="Text8"/>
      <w:r w:rsidRPr="00FE2BBA">
        <w:rPr>
          <w:rFonts w:ascii="Arial" w:hAnsi="Arial" w:cs="Arial"/>
          <w:b/>
          <w:bCs/>
          <w:i/>
          <w:sz w:val="22"/>
          <w:szCs w:val="22"/>
        </w:rPr>
        <w:t>Návrh</w:t>
      </w:r>
    </w:p>
    <w:p w:rsidR="00FE2BBA" w:rsidRPr="00FE2BBA" w:rsidRDefault="00FE2BBA" w:rsidP="00FE2BBA">
      <w:pPr>
        <w:spacing w:before="120" w:after="600"/>
        <w:jc w:val="center"/>
        <w:rPr>
          <w:rFonts w:ascii="Arial" w:hAnsi="Arial" w:cs="Arial"/>
          <w:b/>
          <w:bCs/>
          <w:szCs w:val="22"/>
        </w:rPr>
      </w:pPr>
      <w:r>
        <w:rPr>
          <w:rFonts w:ascii="Arial" w:hAnsi="Arial" w:cs="Arial"/>
          <w:b/>
          <w:bCs/>
          <w:szCs w:val="22"/>
        </w:rPr>
        <w:t>TISKOVÁ ZPRÁVA</w:t>
      </w:r>
    </w:p>
    <w:p w:rsidR="00FE2BBA" w:rsidRDefault="00C534DE" w:rsidP="00B81A97">
      <w:pPr>
        <w:spacing w:after="120" w:line="288" w:lineRule="auto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Jmenování čtyř členů předsednictva a předsedy Grantové agentury České republiky</w:t>
      </w:r>
    </w:p>
    <w:p w:rsidR="00C534DE" w:rsidRPr="00C534DE" w:rsidRDefault="00C534DE" w:rsidP="00B81A97">
      <w:pPr>
        <w:spacing w:after="120" w:line="288" w:lineRule="auto"/>
        <w:jc w:val="both"/>
        <w:rPr>
          <w:rFonts w:ascii="Arial" w:eastAsia="Times New Roman" w:hAnsi="Arial" w:cs="Arial"/>
          <w:sz w:val="22"/>
          <w:szCs w:val="22"/>
        </w:rPr>
      </w:pPr>
      <w:r w:rsidRPr="00C534DE">
        <w:rPr>
          <w:rFonts w:ascii="Arial" w:eastAsia="Times New Roman" w:hAnsi="Arial" w:cs="Arial"/>
          <w:sz w:val="22"/>
          <w:szCs w:val="22"/>
        </w:rPr>
        <w:t>Podle § 36 odst. 3, 4 a 5 zákona č. 130/2002 Sb., o podpoře výzkumu, experimentálního vývoje a inovací z veřejných prostředků a o změně některých souvisejících zákonů (zákon o podpoře výzkumu, experimentálního vývoje a inovací), ve znění pozdějších předpisů, je předsednictvo Grantové agentury České republiky (dále jen „GA ČR“) výkonným orgánem GA ČR. Má pět členů včetně předsedy, které jmenuje a odvolává vláda na návrh Rady pro výzkum, vývoj a inovace (dále jen „Rada“). Funkční ob</w:t>
      </w:r>
      <w:bookmarkStart w:id="1" w:name="_GoBack"/>
      <w:bookmarkEnd w:id="1"/>
      <w:r w:rsidRPr="00C534DE">
        <w:rPr>
          <w:rFonts w:ascii="Arial" w:eastAsia="Times New Roman" w:hAnsi="Arial" w:cs="Arial"/>
          <w:sz w:val="22"/>
          <w:szCs w:val="22"/>
        </w:rPr>
        <w:t xml:space="preserve">dobí je čtyřleté s možností jmenování nejvýše na dvě období po sobě následující. Předseda a členové předsednictva GA ČR vykonávají funkci v pracovním poměru. </w:t>
      </w:r>
    </w:p>
    <w:p w:rsidR="00C534DE" w:rsidRDefault="00C534DE" w:rsidP="00B81A97">
      <w:pPr>
        <w:spacing w:after="120" w:line="288" w:lineRule="auto"/>
        <w:jc w:val="both"/>
        <w:rPr>
          <w:rFonts w:ascii="Arial" w:eastAsia="Times New Roman" w:hAnsi="Arial" w:cs="Arial"/>
          <w:bCs/>
          <w:sz w:val="22"/>
          <w:szCs w:val="22"/>
        </w:rPr>
      </w:pPr>
      <w:r w:rsidRPr="00C534DE">
        <w:rPr>
          <w:rFonts w:ascii="Arial" w:eastAsia="Times New Roman" w:hAnsi="Arial" w:cs="Arial"/>
          <w:sz w:val="22"/>
          <w:szCs w:val="22"/>
        </w:rPr>
        <w:t xml:space="preserve">Ke dni 10. prosince 2016 končí druhé funkční období předsedovi GA ČR prof. </w:t>
      </w:r>
      <w:proofErr w:type="spellStart"/>
      <w:r w:rsidRPr="00C534DE">
        <w:rPr>
          <w:rFonts w:ascii="Arial" w:eastAsia="Times New Roman" w:hAnsi="Arial" w:cs="Arial"/>
          <w:sz w:val="22"/>
          <w:szCs w:val="22"/>
        </w:rPr>
        <w:t>Netukovi</w:t>
      </w:r>
      <w:proofErr w:type="spellEnd"/>
      <w:r w:rsidRPr="00C534DE">
        <w:rPr>
          <w:rFonts w:ascii="Arial" w:eastAsia="Times New Roman" w:hAnsi="Arial" w:cs="Arial"/>
          <w:sz w:val="22"/>
          <w:szCs w:val="22"/>
        </w:rPr>
        <w:t xml:space="preserve"> a</w:t>
      </w:r>
      <w:r w:rsidR="00182E24">
        <w:rPr>
          <w:rFonts w:ascii="Arial" w:eastAsia="Times New Roman" w:hAnsi="Arial" w:cs="Arial"/>
          <w:sz w:val="22"/>
          <w:szCs w:val="22"/>
        </w:rPr>
        <w:t> </w:t>
      </w:r>
      <w:r w:rsidRPr="00C534DE">
        <w:rPr>
          <w:rFonts w:ascii="Arial" w:eastAsia="Times New Roman" w:hAnsi="Arial" w:cs="Arial"/>
          <w:sz w:val="22"/>
          <w:szCs w:val="22"/>
        </w:rPr>
        <w:t xml:space="preserve">členům předsednictva GA ČR prof. </w:t>
      </w:r>
      <w:proofErr w:type="spellStart"/>
      <w:r w:rsidRPr="00C534DE">
        <w:rPr>
          <w:rFonts w:ascii="Arial" w:eastAsia="Times New Roman" w:hAnsi="Arial" w:cs="Arial"/>
          <w:sz w:val="22"/>
          <w:szCs w:val="22"/>
        </w:rPr>
        <w:t>Gašovi</w:t>
      </w:r>
      <w:proofErr w:type="spellEnd"/>
      <w:r w:rsidRPr="00C534DE">
        <w:rPr>
          <w:rFonts w:ascii="Arial" w:eastAsia="Times New Roman" w:hAnsi="Arial" w:cs="Arial"/>
          <w:sz w:val="22"/>
          <w:szCs w:val="22"/>
        </w:rPr>
        <w:t xml:space="preserve"> a prof. </w:t>
      </w:r>
      <w:proofErr w:type="spellStart"/>
      <w:r w:rsidRPr="00C534DE">
        <w:rPr>
          <w:rFonts w:ascii="Arial" w:eastAsia="Times New Roman" w:hAnsi="Arial" w:cs="Arial"/>
          <w:sz w:val="22"/>
          <w:szCs w:val="22"/>
        </w:rPr>
        <w:t>Höschlovi</w:t>
      </w:r>
      <w:proofErr w:type="spellEnd"/>
      <w:r w:rsidRPr="00C534DE">
        <w:rPr>
          <w:rFonts w:ascii="Arial" w:eastAsia="Times New Roman" w:hAnsi="Arial" w:cs="Arial"/>
          <w:sz w:val="22"/>
          <w:szCs w:val="22"/>
        </w:rPr>
        <w:t>. Ke dni 7. ledna 2017 končí druhé funkční období členovi předsednictva GA ČR prof. Linhartovi.</w:t>
      </w:r>
      <w:r w:rsidRPr="00C534DE">
        <w:rPr>
          <w:rFonts w:ascii="Arial" w:eastAsia="Times New Roman" w:hAnsi="Arial" w:cs="Arial"/>
          <w:b/>
          <w:color w:val="0070C0"/>
          <w:sz w:val="22"/>
          <w:szCs w:val="22"/>
        </w:rPr>
        <w:t xml:space="preserve"> </w:t>
      </w:r>
      <w:r w:rsidR="00D82694">
        <w:rPr>
          <w:rFonts w:ascii="Arial" w:eastAsia="Times New Roman" w:hAnsi="Arial" w:cs="Arial"/>
          <w:bCs/>
          <w:sz w:val="22"/>
          <w:szCs w:val="22"/>
        </w:rPr>
        <w:t xml:space="preserve">Bylo </w:t>
      </w:r>
      <w:r w:rsidRPr="00C534DE">
        <w:rPr>
          <w:rFonts w:ascii="Arial" w:eastAsia="Times New Roman" w:hAnsi="Arial" w:cs="Arial"/>
          <w:bCs/>
          <w:sz w:val="22"/>
          <w:szCs w:val="22"/>
        </w:rPr>
        <w:t>tedy nutné doplnit předsednictvo na zákonem stanovený počet a navrhnout vládě jejich jmenování a jmenování předsedy GA ČR.</w:t>
      </w:r>
    </w:p>
    <w:p w:rsidR="00E2400C" w:rsidRDefault="00D82694" w:rsidP="00B81A97">
      <w:pPr>
        <w:pStyle w:val="StylI"/>
        <w:numPr>
          <w:ilvl w:val="0"/>
          <w:numId w:val="0"/>
        </w:numPr>
        <w:suppressAutoHyphens/>
        <w:spacing w:before="0" w:after="120" w:line="288" w:lineRule="auto"/>
      </w:pPr>
      <w:r>
        <w:rPr>
          <w:rFonts w:eastAsia="Times New Roman"/>
          <w:bCs/>
        </w:rPr>
        <w:t xml:space="preserve">Rada na svém 319. zasedání provedla tajnou volbu kandidátů, kteří byli navrženi v rámci veřejné výzvy publikované na </w:t>
      </w:r>
      <w:r w:rsidRPr="00D82694">
        <w:rPr>
          <w:rFonts w:eastAsia="Times New Roman"/>
          <w:bCs/>
        </w:rPr>
        <w:t>www.vyzkum.cz</w:t>
      </w:r>
      <w:r>
        <w:rPr>
          <w:rFonts w:eastAsia="Times New Roman"/>
          <w:bCs/>
        </w:rPr>
        <w:t>. Na základě výsledků této volby Rada navrhla vládě jmenovat členy předsednictva GA ČR</w:t>
      </w:r>
      <w:r w:rsidR="00E2400C" w:rsidRPr="00E2400C">
        <w:t xml:space="preserve"> </w:t>
      </w:r>
      <w:r w:rsidR="00E2400C">
        <w:t xml:space="preserve">prof. RNDr. Jaroslava </w:t>
      </w:r>
      <w:proofErr w:type="spellStart"/>
      <w:r w:rsidR="00E2400C">
        <w:t>Koču</w:t>
      </w:r>
      <w:proofErr w:type="spellEnd"/>
      <w:r w:rsidR="00E2400C">
        <w:t xml:space="preserve">, DrSc., prof. Mgr. Janu Roithovou, Ph.D. a RNDr. Alici </w:t>
      </w:r>
      <w:proofErr w:type="spellStart"/>
      <w:r w:rsidR="00E2400C">
        <w:t>Valkárovou</w:t>
      </w:r>
      <w:proofErr w:type="spellEnd"/>
      <w:r w:rsidR="00E2400C">
        <w:t xml:space="preserve">, DrSc. členy předsednictva Grantové agentury České republiky s účinností od 10. prosince 2016 a RNDr. Petra </w:t>
      </w:r>
      <w:proofErr w:type="spellStart"/>
      <w:r w:rsidR="00E2400C">
        <w:t>Baldriana</w:t>
      </w:r>
      <w:proofErr w:type="spellEnd"/>
      <w:r w:rsidR="00E2400C">
        <w:t>, Ph.D. jmenovat členem předsednictva Grantové agentury České republiky s účinností od 7. ledna 2017.</w:t>
      </w:r>
    </w:p>
    <w:p w:rsidR="00E2400C" w:rsidRDefault="00E2400C" w:rsidP="00B81A97">
      <w:pPr>
        <w:pStyle w:val="StylI"/>
        <w:numPr>
          <w:ilvl w:val="0"/>
          <w:numId w:val="0"/>
        </w:numPr>
        <w:suppressAutoHyphens/>
        <w:spacing w:before="0" w:after="120" w:line="288" w:lineRule="auto"/>
        <w:rPr>
          <w:b/>
        </w:rPr>
      </w:pPr>
      <w:r>
        <w:t xml:space="preserve">Rada navrhla vládě návrh jmenovat RNDr. Alici </w:t>
      </w:r>
      <w:proofErr w:type="spellStart"/>
      <w:r>
        <w:t>Valkárovou</w:t>
      </w:r>
      <w:proofErr w:type="spellEnd"/>
      <w:r>
        <w:t>, DrSc. předsedkyní Grantové agentury České republiky</w:t>
      </w:r>
      <w:r>
        <w:rPr>
          <w:b/>
        </w:rPr>
        <w:t xml:space="preserve"> </w:t>
      </w:r>
      <w:r>
        <w:t>s účinností od 10. prosince 2016.</w:t>
      </w:r>
    </w:p>
    <w:p w:rsidR="002C1E23" w:rsidRDefault="00E2400C" w:rsidP="00B81A9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Všechny navržené dnes vláda jmenovala do funkcí.</w:t>
      </w:r>
    </w:p>
    <w:p w:rsidR="00D934F8" w:rsidRPr="008B2FC8" w:rsidRDefault="00D934F8" w:rsidP="00B81A97">
      <w:pPr>
        <w:spacing w:after="120" w:line="288" w:lineRule="auto"/>
        <w:jc w:val="both"/>
        <w:rPr>
          <w:rFonts w:ascii="Arial" w:hAnsi="Arial" w:cs="Arial"/>
          <w:sz w:val="22"/>
          <w:szCs w:val="22"/>
        </w:rPr>
      </w:pPr>
    </w:p>
    <w:p w:rsidR="00F600D6" w:rsidRDefault="00FE2BBA" w:rsidP="001B3695">
      <w:pPr>
        <w:spacing w:before="120"/>
        <w:jc w:val="both"/>
      </w:pPr>
      <w:r w:rsidRPr="00FE2BBA">
        <w:rPr>
          <w:rFonts w:ascii="Arial" w:hAnsi="Arial" w:cs="Arial"/>
          <w:bCs/>
          <w:sz w:val="22"/>
          <w:szCs w:val="22"/>
        </w:rPr>
        <w:fldChar w:fldCharType="begin">
          <w:ffData>
            <w:name w:val="Text8"/>
            <w:enabled/>
            <w:calcOnExit w:val="0"/>
            <w:textInput/>
          </w:ffData>
        </w:fldChar>
      </w:r>
      <w:r w:rsidRPr="00FE2BBA">
        <w:rPr>
          <w:rFonts w:ascii="Arial" w:hAnsi="Arial" w:cs="Arial"/>
          <w:bCs/>
          <w:sz w:val="22"/>
          <w:szCs w:val="22"/>
        </w:rPr>
        <w:instrText xml:space="preserve"> FORMTEXT </w:instrText>
      </w:r>
      <w:r w:rsidRPr="00FE2BBA">
        <w:rPr>
          <w:rFonts w:ascii="Arial" w:hAnsi="Arial" w:cs="Arial"/>
          <w:bCs/>
          <w:sz w:val="22"/>
          <w:szCs w:val="22"/>
        </w:rPr>
      </w:r>
      <w:r w:rsidRPr="00FE2BBA">
        <w:rPr>
          <w:rFonts w:ascii="Arial" w:hAnsi="Arial" w:cs="Arial"/>
          <w:bCs/>
          <w:sz w:val="22"/>
          <w:szCs w:val="22"/>
        </w:rPr>
        <w:fldChar w:fldCharType="separate"/>
      </w:r>
      <w:bookmarkEnd w:id="0"/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="001B3695">
        <w:rPr>
          <w:rFonts w:ascii="Arial" w:hAnsi="Arial" w:cs="Arial"/>
          <w:bCs/>
          <w:sz w:val="22"/>
          <w:szCs w:val="22"/>
        </w:rPr>
        <w:t> </w:t>
      </w:r>
      <w:r w:rsidRPr="00FE2BBA">
        <w:rPr>
          <w:rFonts w:ascii="Arial" w:hAnsi="Arial" w:cs="Arial"/>
          <w:bCs/>
          <w:sz w:val="22"/>
          <w:szCs w:val="22"/>
        </w:rPr>
        <w:fldChar w:fldCharType="end"/>
      </w:r>
    </w:p>
    <w:p w:rsidR="00906A48" w:rsidRPr="00F600D6" w:rsidRDefault="00F600D6" w:rsidP="00F600D6">
      <w:pPr>
        <w:tabs>
          <w:tab w:val="left" w:pos="6762"/>
        </w:tabs>
      </w:pPr>
      <w:r>
        <w:tab/>
      </w:r>
    </w:p>
    <w:sectPr w:rsidR="00906A48" w:rsidRPr="00F600D6" w:rsidSect="00906A48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4EBE" w:rsidRDefault="006E4EBE" w:rsidP="002A04A6">
      <w:r>
        <w:separator/>
      </w:r>
    </w:p>
  </w:endnote>
  <w:endnote w:type="continuationSeparator" w:id="0">
    <w:p w:rsidR="006E4EBE" w:rsidRDefault="006E4EBE" w:rsidP="002A04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04A6" w:rsidRPr="002A04A6" w:rsidRDefault="002A04A6" w:rsidP="002A04A6">
    <w:pPr>
      <w:pStyle w:val="Podtitul"/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 xml:space="preserve">Stránka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PAGE</w:instrText>
    </w:r>
    <w:r>
      <w:rPr>
        <w:rFonts w:ascii="Arial" w:hAnsi="Arial" w:cs="Arial"/>
        <w:sz w:val="22"/>
        <w:szCs w:val="22"/>
      </w:rPr>
      <w:fldChar w:fldCharType="separate"/>
    </w:r>
    <w:r w:rsidR="00906A48">
      <w:rPr>
        <w:rFonts w:ascii="Arial" w:hAnsi="Arial" w:cs="Arial"/>
        <w:noProof/>
        <w:sz w:val="22"/>
        <w:szCs w:val="22"/>
      </w:rPr>
      <w:t>2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 xml:space="preserve"> (celkem </w:t>
    </w:r>
    <w:r>
      <w:rPr>
        <w:rFonts w:ascii="Arial" w:hAnsi="Arial" w:cs="Arial"/>
        <w:sz w:val="22"/>
        <w:szCs w:val="22"/>
      </w:rPr>
      <w:fldChar w:fldCharType="begin"/>
    </w:r>
    <w:r>
      <w:rPr>
        <w:rFonts w:ascii="Arial" w:hAnsi="Arial" w:cs="Arial"/>
        <w:sz w:val="22"/>
        <w:szCs w:val="22"/>
      </w:rPr>
      <w:instrText>NUMPAGES</w:instrText>
    </w:r>
    <w:r>
      <w:rPr>
        <w:rFonts w:ascii="Arial" w:hAnsi="Arial" w:cs="Arial"/>
        <w:sz w:val="22"/>
        <w:szCs w:val="22"/>
      </w:rPr>
      <w:fldChar w:fldCharType="separate"/>
    </w:r>
    <w:r w:rsidR="00086C05">
      <w:rPr>
        <w:rFonts w:ascii="Arial" w:hAnsi="Arial" w:cs="Arial"/>
        <w:noProof/>
        <w:sz w:val="22"/>
        <w:szCs w:val="22"/>
      </w:rPr>
      <w:t>1</w:t>
    </w:r>
    <w:r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4EBE" w:rsidRDefault="006E4EBE" w:rsidP="002A04A6">
      <w:r>
        <w:separator/>
      </w:r>
    </w:p>
  </w:footnote>
  <w:footnote w:type="continuationSeparator" w:id="0">
    <w:p w:rsidR="006E4EBE" w:rsidRDefault="006E4EBE" w:rsidP="002A04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430C90"/>
    <w:multiLevelType w:val="multilevel"/>
    <w:tmpl w:val="76C84B24"/>
    <w:styleLink w:val="StylI-aa"/>
    <w:lvl w:ilvl="0">
      <w:start w:val="1"/>
      <w:numFmt w:val="upperRoman"/>
      <w:pStyle w:val="StylI"/>
      <w:lvlText w:val="%1."/>
      <w:lvlJc w:val="left"/>
      <w:pPr>
        <w:ind w:left="360" w:hanging="360"/>
      </w:pPr>
      <w:rPr>
        <w:rFonts w:ascii="Arial" w:hAnsi="Arial" w:cs="Times New Roman" w:hint="default"/>
        <w:sz w:val="22"/>
      </w:rPr>
    </w:lvl>
    <w:lvl w:ilvl="1">
      <w:start w:val="1"/>
      <w:numFmt w:val="decimal"/>
      <w:lvlText w:val="%2"/>
      <w:lvlJc w:val="left"/>
      <w:pPr>
        <w:ind w:left="432" w:hanging="432"/>
      </w:pPr>
      <w:rPr>
        <w:rFonts w:ascii="Arial" w:hAnsi="Arial" w:cs="Times New Roman" w:hint="default"/>
        <w:sz w:val="22"/>
      </w:rPr>
    </w:lvl>
    <w:lvl w:ilvl="2">
      <w:start w:val="1"/>
      <w:numFmt w:val="lowerLetter"/>
      <w:pStyle w:val="Styla"/>
      <w:lvlText w:val="%3)"/>
      <w:lvlJc w:val="left"/>
      <w:pPr>
        <w:ind w:left="504" w:hanging="504"/>
      </w:pPr>
    </w:lvl>
    <w:lvl w:ilvl="3">
      <w:start w:val="1"/>
      <w:numFmt w:val="lowerLetter"/>
      <w:pStyle w:val="Stylaa"/>
      <w:lvlText w:val="%3%4)"/>
      <w:lvlJc w:val="left"/>
      <w:pPr>
        <w:ind w:left="64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forms" w:enforcement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0711"/>
    <w:rsid w:val="00086C05"/>
    <w:rsid w:val="000E7556"/>
    <w:rsid w:val="00115EDD"/>
    <w:rsid w:val="00140711"/>
    <w:rsid w:val="00146F4C"/>
    <w:rsid w:val="00182E24"/>
    <w:rsid w:val="001B3695"/>
    <w:rsid w:val="001C3A57"/>
    <w:rsid w:val="001E3A1A"/>
    <w:rsid w:val="001E4388"/>
    <w:rsid w:val="00244FC3"/>
    <w:rsid w:val="002A04A6"/>
    <w:rsid w:val="002C1E23"/>
    <w:rsid w:val="003330B4"/>
    <w:rsid w:val="00371674"/>
    <w:rsid w:val="004B4383"/>
    <w:rsid w:val="00582EF3"/>
    <w:rsid w:val="0059749E"/>
    <w:rsid w:val="005A2967"/>
    <w:rsid w:val="006E4E9C"/>
    <w:rsid w:val="006E4EBE"/>
    <w:rsid w:val="007560A9"/>
    <w:rsid w:val="00792A77"/>
    <w:rsid w:val="007F2FB1"/>
    <w:rsid w:val="00906A48"/>
    <w:rsid w:val="00926BE5"/>
    <w:rsid w:val="00956EE0"/>
    <w:rsid w:val="00970579"/>
    <w:rsid w:val="009D3430"/>
    <w:rsid w:val="00A76228"/>
    <w:rsid w:val="00B16275"/>
    <w:rsid w:val="00B67101"/>
    <w:rsid w:val="00B81A97"/>
    <w:rsid w:val="00BE776B"/>
    <w:rsid w:val="00BF336C"/>
    <w:rsid w:val="00C534DE"/>
    <w:rsid w:val="00D22767"/>
    <w:rsid w:val="00D82694"/>
    <w:rsid w:val="00D934F8"/>
    <w:rsid w:val="00E2400C"/>
    <w:rsid w:val="00F35CBC"/>
    <w:rsid w:val="00F600D6"/>
    <w:rsid w:val="00F72FD8"/>
    <w:rsid w:val="00FB5BB7"/>
    <w:rsid w:val="00FB76FF"/>
    <w:rsid w:val="00FE2BBA"/>
    <w:rsid w:val="00FF0E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E2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E23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82694"/>
    <w:rPr>
      <w:color w:val="0563C1" w:themeColor="hyperlink"/>
      <w:u w:val="single"/>
    </w:rPr>
  </w:style>
  <w:style w:type="character" w:customStyle="1" w:styleId="StylIChar">
    <w:name w:val="Styl I. Char"/>
    <w:link w:val="StylI"/>
    <w:locked/>
    <w:rsid w:val="00E2400C"/>
    <w:rPr>
      <w:rFonts w:ascii="Arial" w:eastAsia="Calibri" w:hAnsi="Arial" w:cs="Arial"/>
    </w:rPr>
  </w:style>
  <w:style w:type="paragraph" w:customStyle="1" w:styleId="StylI">
    <w:name w:val="Styl I."/>
    <w:basedOn w:val="Odstavecseseznamem"/>
    <w:link w:val="StylIChar"/>
    <w:qFormat/>
    <w:rsid w:val="00E2400C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400C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400C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400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E2400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934F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934F8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140711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E776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E776B"/>
    <w:rPr>
      <w:rFonts w:ascii="Tahoma" w:eastAsia="Calibri" w:hAnsi="Tahoma" w:cs="Tahoma"/>
      <w:sz w:val="16"/>
      <w:szCs w:val="16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2A04A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A04A6"/>
    <w:rPr>
      <w:rFonts w:ascii="Times New Roman" w:eastAsia="Calibri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2A04A6"/>
    <w:pPr>
      <w:spacing w:after="60"/>
      <w:jc w:val="center"/>
      <w:outlineLvl w:val="1"/>
    </w:pPr>
    <w:rPr>
      <w:rFonts w:ascii="Cambria" w:eastAsia="Times New Roman" w:hAnsi="Cambria"/>
    </w:rPr>
  </w:style>
  <w:style w:type="character" w:customStyle="1" w:styleId="PodtitulChar">
    <w:name w:val="Podtitul Char"/>
    <w:basedOn w:val="Standardnpsmoodstavce"/>
    <w:link w:val="Podtitul"/>
    <w:uiPriority w:val="11"/>
    <w:rsid w:val="002A04A6"/>
    <w:rPr>
      <w:rFonts w:ascii="Cambria" w:eastAsia="Times New Roman" w:hAnsi="Cambria" w:cs="Times New Roman"/>
      <w:sz w:val="24"/>
      <w:szCs w:val="24"/>
      <w:lang w:eastAsia="cs-CZ"/>
    </w:rPr>
  </w:style>
  <w:style w:type="paragraph" w:styleId="Zkladntextodsazen2">
    <w:name w:val="Body Text Indent 2"/>
    <w:basedOn w:val="Normln"/>
    <w:link w:val="Zkladntextodsazen2Char"/>
    <w:uiPriority w:val="99"/>
    <w:unhideWhenUsed/>
    <w:rsid w:val="002C1E23"/>
    <w:pPr>
      <w:spacing w:after="120" w:line="480" w:lineRule="auto"/>
      <w:ind w:left="283"/>
    </w:pPr>
    <w:rPr>
      <w:rFonts w:ascii="Calibri" w:hAnsi="Calibri"/>
      <w:sz w:val="22"/>
      <w:szCs w:val="22"/>
      <w:lang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2C1E23"/>
    <w:rPr>
      <w:rFonts w:ascii="Calibri" w:eastAsia="Calibri" w:hAnsi="Calibri" w:cs="Times New Roman"/>
    </w:rPr>
  </w:style>
  <w:style w:type="character" w:styleId="Hypertextovodkaz">
    <w:name w:val="Hyperlink"/>
    <w:basedOn w:val="Standardnpsmoodstavce"/>
    <w:uiPriority w:val="99"/>
    <w:unhideWhenUsed/>
    <w:rsid w:val="00D82694"/>
    <w:rPr>
      <w:color w:val="0563C1" w:themeColor="hyperlink"/>
      <w:u w:val="single"/>
    </w:rPr>
  </w:style>
  <w:style w:type="character" w:customStyle="1" w:styleId="StylIChar">
    <w:name w:val="Styl I. Char"/>
    <w:link w:val="StylI"/>
    <w:locked/>
    <w:rsid w:val="00E2400C"/>
    <w:rPr>
      <w:rFonts w:ascii="Arial" w:eastAsia="Calibri" w:hAnsi="Arial" w:cs="Arial"/>
    </w:rPr>
  </w:style>
  <w:style w:type="paragraph" w:customStyle="1" w:styleId="StylI">
    <w:name w:val="Styl I."/>
    <w:basedOn w:val="Odstavecseseznamem"/>
    <w:link w:val="StylIChar"/>
    <w:qFormat/>
    <w:rsid w:val="00E2400C"/>
    <w:pPr>
      <w:numPr>
        <w:numId w:val="1"/>
      </w:numPr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a">
    <w:name w:val="Styl aa)"/>
    <w:basedOn w:val="Odstavecseseznamem"/>
    <w:qFormat/>
    <w:rsid w:val="00E2400C"/>
    <w:pPr>
      <w:numPr>
        <w:ilvl w:val="3"/>
        <w:numId w:val="1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paragraph" w:customStyle="1" w:styleId="Styla">
    <w:name w:val="Styl a)"/>
    <w:basedOn w:val="Odstavecseseznamem"/>
    <w:qFormat/>
    <w:rsid w:val="00E2400C"/>
    <w:pPr>
      <w:numPr>
        <w:ilvl w:val="2"/>
        <w:numId w:val="1"/>
      </w:numPr>
      <w:tabs>
        <w:tab w:val="num" w:pos="360"/>
      </w:tabs>
      <w:spacing w:before="120" w:after="240"/>
      <w:ind w:left="357" w:hanging="357"/>
      <w:contextualSpacing w:val="0"/>
      <w:jc w:val="both"/>
    </w:pPr>
    <w:rPr>
      <w:rFonts w:ascii="Arial" w:hAnsi="Arial" w:cs="Arial"/>
      <w:sz w:val="22"/>
      <w:szCs w:val="22"/>
      <w:lang w:eastAsia="en-US"/>
    </w:rPr>
  </w:style>
  <w:style w:type="numbering" w:customStyle="1" w:styleId="StylI-aa">
    <w:name w:val="Styl I-aa)"/>
    <w:uiPriority w:val="99"/>
    <w:rsid w:val="00E2400C"/>
    <w:pPr>
      <w:numPr>
        <w:numId w:val="1"/>
      </w:numPr>
    </w:pPr>
  </w:style>
  <w:style w:type="paragraph" w:styleId="Odstavecseseznamem">
    <w:name w:val="List Paragraph"/>
    <w:basedOn w:val="Normln"/>
    <w:uiPriority w:val="34"/>
    <w:qFormat/>
    <w:rsid w:val="00E2400C"/>
    <w:pPr>
      <w:ind w:left="720"/>
      <w:contextualSpacing/>
    </w:p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D934F8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D934F8"/>
    <w:rPr>
      <w:rFonts w:ascii="Times New Roman" w:eastAsia="Calibri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823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269</Words>
  <Characters>1592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MD</Company>
  <LinksUpToDate>false</LinksUpToDate>
  <CharactersWithSpaces>1858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Hlubučková Lenka Bc.</dc:creator>
  <cp:lastModifiedBy>Stachovská Libuše</cp:lastModifiedBy>
  <cp:revision>5</cp:revision>
  <cp:lastPrinted>2016-10-31T07:55:00Z</cp:lastPrinted>
  <dcterms:created xsi:type="dcterms:W3CDTF">2016-10-30T15:32:00Z</dcterms:created>
  <dcterms:modified xsi:type="dcterms:W3CDTF">2016-10-31T10:52:00Z</dcterms:modified>
</cp:coreProperties>
</file>